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97563.xml.htm"/>
      <w:bookmarkStart w:id="1" w:name="kswkform4_17901975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Child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ARM HOLDINGS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FULBOURN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CB1 9NJ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ARM HOLDINGS PLC /UK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37"/>
        <w:gridCol w:w="460"/>
        <w:gridCol w:w="633"/>
        <w:gridCol w:w="1205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10,400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12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153,442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Ordinary shares, nominal value 0.001 GBP per share ("Ordinary Shares"), are held in the form of American Depositary Shares ("ADSs"). Each ADS represents 1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transaction was effected pursuant to a Rule 10b5-1 trading plan adopted by the reporting person on May 22,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10 ordinary shares acquired under the Arm Holdings plc 2024 Employee Stock Purchase Plan on August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George Kanelos, as Attorney-in-Fact for Jason Child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33913" TargetMode="External"/><Relationship Id="rId5" Type="http://schemas.openxmlformats.org/officeDocument/2006/relationships/hyperlink" Target="http://www.sec.gov/cgi-bin/browse-edgar?action=getcompany&amp;CIK=00019732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3491</Characters>
  <CharactersWithSpaces>4063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