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10409.xml.htm"/>
      <w:bookmarkStart w:id="1" w:name="kswkform4_17882104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Child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ARM HOLDINGS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FULBOURN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CB1 9NJ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ARM HOLDINGS PLC /UK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3"/>
        <w:gridCol w:w="772"/>
        <w:gridCol w:w="600"/>
        <w:gridCol w:w="347"/>
        <w:gridCol w:w="926"/>
        <w:gridCol w:w="449"/>
        <w:gridCol w:w="838"/>
        <w:gridCol w:w="1154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255.33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163,832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Ordinary shares, nominal value 0.001 GBP per share ("Ordinary Shares"), are held in the form of American Depositary Shares ("ADSs"). Each ADS represents 1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transaction was effected pursuant to a Rule 10b5-1 trading plan adopted by the reporting person on May 22,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George Kanelos, as Attorney-in-Fact for Jason Child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33913" TargetMode="External"/><Relationship Id="rId5" Type="http://schemas.openxmlformats.org/officeDocument/2006/relationships/hyperlink" Target="http://www.sec.gov/cgi-bin/browse-edgar?action=getcompany&amp;CIK=00019732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3390</Characters>
  <CharactersWithSpaces>3943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